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4020A" w14:textId="77777777" w:rsidR="00AA5CB9" w:rsidRPr="00AA5CB9" w:rsidRDefault="00AA5CB9" w:rsidP="00AA5CB9">
      <w:pPr>
        <w:spacing w:after="120" w:line="240" w:lineRule="auto"/>
        <w:contextualSpacing/>
        <w:rPr>
          <w:rFonts w:ascii="Georgia" w:hAnsi="Georgia"/>
          <w:color w:val="006666"/>
          <w:sz w:val="48"/>
        </w:rPr>
      </w:pPr>
      <w:bookmarkStart w:id="0" w:name="_GoBack"/>
      <w:bookmarkEnd w:id="0"/>
      <w:r>
        <w:rPr>
          <w:rFonts w:ascii="Georgia" w:hAnsi="Georgia"/>
          <w:noProof/>
          <w:color w:val="006666"/>
          <w:sz w:val="48"/>
        </w:rPr>
        <w:drawing>
          <wp:anchor distT="0" distB="0" distL="114300" distR="114300" simplePos="0" relativeHeight="251658240" behindDoc="1" locked="0" layoutInCell="1" allowOverlap="1" wp14:anchorId="26BC5D33" wp14:editId="235024AD">
            <wp:simplePos x="0" y="0"/>
            <wp:positionH relativeFrom="margin">
              <wp:posOffset>5305425</wp:posOffset>
            </wp:positionH>
            <wp:positionV relativeFrom="paragraph">
              <wp:posOffset>386715</wp:posOffset>
            </wp:positionV>
            <wp:extent cx="1190625" cy="920750"/>
            <wp:effectExtent l="0" t="0" r="9525" b="0"/>
            <wp:wrapTight wrapText="bothSides">
              <wp:wrapPolygon edited="0">
                <wp:start x="0" y="0"/>
                <wp:lineTo x="0" y="21004"/>
                <wp:lineTo x="21427" y="21004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CB9">
        <w:rPr>
          <w:rFonts w:ascii="Georgia" w:hAnsi="Georgia"/>
          <w:sz w:val="56"/>
        </w:rPr>
        <w:t xml:space="preserve">The </w:t>
      </w:r>
    </w:p>
    <w:p w14:paraId="326F2741" w14:textId="77777777" w:rsidR="00AA5CB9" w:rsidRDefault="00AA5CB9" w:rsidP="00AA5CB9">
      <w:pPr>
        <w:spacing w:after="120" w:line="240" w:lineRule="auto"/>
        <w:contextualSpacing/>
        <w:rPr>
          <w:rFonts w:ascii="Georgia" w:hAnsi="Georgia"/>
          <w:sz w:val="56"/>
        </w:rPr>
      </w:pPr>
      <w:r w:rsidRPr="00AA5CB9">
        <w:rPr>
          <w:rFonts w:ascii="Georgia" w:hAnsi="Georgia"/>
          <w:sz w:val="56"/>
        </w:rPr>
        <w:t xml:space="preserve">Well-being </w:t>
      </w:r>
    </w:p>
    <w:p w14:paraId="6D41B87C" w14:textId="1D0DEA5B" w:rsidR="00AA5CB9" w:rsidRPr="00AA5CB9" w:rsidRDefault="00AA5CB9" w:rsidP="00AA5CB9">
      <w:pPr>
        <w:spacing w:after="120" w:line="240" w:lineRule="auto"/>
        <w:contextualSpacing/>
        <w:rPr>
          <w:rFonts w:ascii="Georgia" w:hAnsi="Georgia"/>
          <w:sz w:val="56"/>
        </w:rPr>
      </w:pPr>
      <w:r w:rsidRPr="00AA5CB9">
        <w:rPr>
          <w:rFonts w:ascii="Georgia" w:hAnsi="Georgia"/>
          <w:sz w:val="56"/>
        </w:rPr>
        <w:t>Tool</w:t>
      </w:r>
      <w:r w:rsidR="00EE4BDE">
        <w:rPr>
          <w:rFonts w:ascii="Georgia" w:hAnsi="Georgia"/>
          <w:sz w:val="56"/>
        </w:rPr>
        <w:t>k</w:t>
      </w:r>
      <w:r w:rsidRPr="00AA5CB9">
        <w:rPr>
          <w:rFonts w:ascii="Georgia" w:hAnsi="Georgia"/>
          <w:sz w:val="56"/>
        </w:rPr>
        <w:t>it</w:t>
      </w:r>
      <w:r>
        <w:rPr>
          <w:rFonts w:ascii="Georgia" w:hAnsi="Georgia"/>
          <w:sz w:val="56"/>
        </w:rPr>
        <w:t>…</w:t>
      </w:r>
      <w:r w:rsidRPr="00AA5CB9">
        <w:rPr>
          <w:rFonts w:ascii="Georgia" w:hAnsi="Georgia"/>
          <w:color w:val="2E74B5" w:themeColor="accent1" w:themeShade="BF"/>
          <w:sz w:val="56"/>
        </w:rPr>
        <w:t>it’s about</w:t>
      </w:r>
      <w:r>
        <w:rPr>
          <w:rFonts w:ascii="Georgia" w:hAnsi="Georgia"/>
          <w:color w:val="2E74B5" w:themeColor="accent1" w:themeShade="BF"/>
          <w:sz w:val="56"/>
        </w:rPr>
        <w:t xml:space="preserve"> </w:t>
      </w:r>
      <w:r w:rsidRPr="00AA5CB9">
        <w:rPr>
          <w:rFonts w:ascii="Georgia" w:hAnsi="Georgia"/>
          <w:color w:val="2E74B5" w:themeColor="accent1" w:themeShade="BF"/>
          <w:sz w:val="56"/>
        </w:rPr>
        <w:t>life</w:t>
      </w:r>
      <w:r w:rsidR="007D1023">
        <w:rPr>
          <w:rFonts w:ascii="Georgia" w:hAnsi="Georgia"/>
          <w:color w:val="2E74B5" w:themeColor="accent1" w:themeShade="BF"/>
          <w:sz w:val="56"/>
        </w:rPr>
        <w:t>!</w:t>
      </w:r>
    </w:p>
    <w:p w14:paraId="0D4F5F04" w14:textId="77777777" w:rsidR="00AA5CB9" w:rsidRDefault="00AA5CB9" w:rsidP="00AA5CB9">
      <w:pPr>
        <w:spacing w:after="120" w:line="240" w:lineRule="auto"/>
        <w:contextualSpacing/>
        <w:rPr>
          <w:rFonts w:ascii="Georgia" w:hAnsi="Georgia"/>
          <w:sz w:val="56"/>
        </w:rPr>
      </w:pPr>
      <w:r>
        <w:rPr>
          <w:rFonts w:ascii="Georgia" w:hAnsi="Georgia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BCEB2" wp14:editId="1CC89117">
                <wp:simplePos x="0" y="0"/>
                <wp:positionH relativeFrom="margin">
                  <wp:align>right</wp:align>
                </wp:positionH>
                <wp:positionV relativeFrom="paragraph">
                  <wp:posOffset>120649</wp:posOffset>
                </wp:positionV>
                <wp:extent cx="7000875" cy="15875"/>
                <wp:effectExtent l="19050" t="19050" r="28575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875" cy="1587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725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00.05pt,9.5pt" to="1051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+uB5QEAABsEAAAOAAAAZHJzL2Uyb0RvYy54bWysU8FuGyEQvVfqPyDu9a4tu4lWXufgKL1U&#10;rdW0vRN28CIBg4B67b/vwG7WSXpq1QsCZubNe49he3e2hp0gRI2u5ctFzRk4iZ12x5b/+P7w4Zaz&#10;mITrhEEHLb9A5He79++2g29ghT2aDgIjEBebwbe8T8k3VRVlD1bEBXpwFFQYrEh0DMeqC2IgdGuq&#10;VV1/rAYMnQ8oIUa6vR+DfFfwlQKZvioVITHTcuKWyhrK+pTXarcVzTEI32s50RD/wMIK7ajpDHUv&#10;kmC/gv4DymoZMKJKC4m2QqW0hKKB1CzrN2oee+GhaCFzop9tiv8PVn45HQLTXctXnDlh6YkeUxD6&#10;2Ce2R+fIQAxslX0afGwofe8OYTpFfwhZ9FkFy5TR/ieNQLGBhLFzcfkyuwznxCRd3tR1fXuz4UxS&#10;bLnJW8KrRpgM50NMnwAty5uWG+2yCaIRp88xjanPKfnaODa0fL1eb+qSFtHo7kEbk4NlkGBvAjsJ&#10;GoF0Xk7NXmRRa+OIQRY4Siq7dDEw4n8DRRYR9VHcG0whJbj0jGscZecyRQzmwolZnuormdeFU34u&#10;hTK4f1M8V5TO6NJcbLXDMPryuvvVCjXmPzsw6s4WPGF3KY9drKEJLM80/ZY84i/Ppfz6p3e/AQAA&#10;//8DAFBLAwQUAAYACAAAACEAVLD1bN4AAAAHAQAADwAAAGRycy9kb3ducmV2LnhtbEyPQWvCQBCF&#10;7wX/wzKF3uomoUobsxFb2kNBKFrR65qdJsHsbNhdNfXXO57a0/DmDe99U8wH24kT+tA6UpCOExBI&#10;lTMt1Qo23x+PzyBC1GR05wgV/GKAeTm6K3Ru3JlWeFrHWnAIhVwraGLscylD1aDVYex6JPZ+nLc6&#10;svS1NF6fOdx2MkuSqbS6JW5odI9vDVaH9dEqWE59tUP3tf182lwOxsjt++XVKvVwPyxmICIO8e8Y&#10;bviMDiUz7d2RTBCdAn4k8vaF581Nk2wCYq8gSycgy0L+5y+vAAAA//8DAFBLAQItABQABgAIAAAA&#10;IQC2gziS/gAAAOEBAAATAAAAAAAAAAAAAAAAAAAAAABbQ29udGVudF9UeXBlc10ueG1sUEsBAi0A&#10;FAAGAAgAAAAhADj9If/WAAAAlAEAAAsAAAAAAAAAAAAAAAAALwEAAF9yZWxzLy5yZWxzUEsBAi0A&#10;FAAGAAgAAAAhAMbj64HlAQAAGwQAAA4AAAAAAAAAAAAAAAAALgIAAGRycy9lMm9Eb2MueG1sUEsB&#10;Ai0AFAAGAAgAAAAhAFSw9WzeAAAABwEAAA8AAAAAAAAAAAAAAAAAPwQAAGRycy9kb3ducmV2Lnht&#10;bFBLBQYAAAAABAAEAPMAAABKBQAAAAA=&#10;" strokecolor="black [3213]" strokeweight="3.5pt">
                <v:stroke joinstyle="miter"/>
                <w10:wrap anchorx="margin"/>
              </v:line>
            </w:pict>
          </mc:Fallback>
        </mc:AlternateContent>
      </w:r>
    </w:p>
    <w:p w14:paraId="38FCDA92" w14:textId="2299329F" w:rsidR="00AA5CB9" w:rsidRPr="00AF1093" w:rsidRDefault="00AF1093" w:rsidP="00AA5CB9">
      <w:pPr>
        <w:spacing w:after="120" w:line="24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The NIH is dedicated to </w:t>
      </w:r>
      <w:r w:rsidR="00EE4BDE">
        <w:rPr>
          <w:rFonts w:ascii="Georgia" w:hAnsi="Georgia"/>
          <w:sz w:val="24"/>
        </w:rPr>
        <w:t>employee well-being. In support of employee well-being</w:t>
      </w:r>
      <w:r w:rsidR="00AB46B4">
        <w:rPr>
          <w:rFonts w:ascii="Georgia" w:hAnsi="Georgia"/>
          <w:sz w:val="24"/>
        </w:rPr>
        <w:t xml:space="preserve">, this toolkit provides a list of </w:t>
      </w:r>
      <w:r w:rsidR="00EE4BDE">
        <w:rPr>
          <w:rFonts w:ascii="Georgia" w:hAnsi="Georgia"/>
          <w:sz w:val="24"/>
        </w:rPr>
        <w:t xml:space="preserve">resources </w:t>
      </w:r>
      <w:r w:rsidR="00AB46B4">
        <w:rPr>
          <w:rFonts w:ascii="Georgia" w:hAnsi="Georgia"/>
          <w:sz w:val="24"/>
        </w:rPr>
        <w:t>targeted towards</w:t>
      </w:r>
      <w:r w:rsidR="00EE4BDE">
        <w:rPr>
          <w:rFonts w:ascii="Georgia" w:hAnsi="Georgia"/>
          <w:sz w:val="24"/>
        </w:rPr>
        <w:t xml:space="preserve"> employee’s work/life. </w:t>
      </w:r>
      <w:r w:rsidR="00AB46B4">
        <w:rPr>
          <w:rFonts w:ascii="Georgia" w:hAnsi="Georgia"/>
          <w:sz w:val="24"/>
        </w:rPr>
        <w:t xml:space="preserve"> Available resources cover key work/life areas of life that </w:t>
      </w:r>
      <w:r w:rsidR="00EE4BDE">
        <w:rPr>
          <w:rFonts w:ascii="Georgia" w:hAnsi="Georgia"/>
          <w:sz w:val="24"/>
        </w:rPr>
        <w:t xml:space="preserve">include </w:t>
      </w:r>
      <w:r w:rsidR="00EE4BDE" w:rsidRPr="00AF1093">
        <w:rPr>
          <w:rFonts w:ascii="Georgia" w:hAnsi="Georgia"/>
          <w:sz w:val="24"/>
        </w:rPr>
        <w:t xml:space="preserve">financial, physical, </w:t>
      </w:r>
      <w:r w:rsidR="00AB46B4" w:rsidRPr="00AF1093">
        <w:rPr>
          <w:rFonts w:ascii="Georgia" w:hAnsi="Georgia"/>
          <w:sz w:val="24"/>
        </w:rPr>
        <w:t>social</w:t>
      </w:r>
      <w:r w:rsidR="00EE4BDE" w:rsidRPr="00AF1093">
        <w:rPr>
          <w:rFonts w:ascii="Georgia" w:hAnsi="Georgia"/>
          <w:sz w:val="24"/>
        </w:rPr>
        <w:t xml:space="preserve">, </w:t>
      </w:r>
      <w:r w:rsidR="007D1023" w:rsidRPr="00AF1093">
        <w:rPr>
          <w:rFonts w:ascii="Georgia" w:hAnsi="Georgia"/>
          <w:sz w:val="24"/>
        </w:rPr>
        <w:t>community</w:t>
      </w:r>
      <w:r w:rsidR="007D1023">
        <w:rPr>
          <w:rFonts w:ascii="Georgia" w:hAnsi="Georgia"/>
          <w:sz w:val="24"/>
        </w:rPr>
        <w:t xml:space="preserve">, </w:t>
      </w:r>
      <w:r w:rsidR="007D1023" w:rsidRPr="00AF1093">
        <w:rPr>
          <w:rFonts w:ascii="Georgia" w:hAnsi="Georgia"/>
          <w:sz w:val="24"/>
        </w:rPr>
        <w:t>and purpose</w:t>
      </w:r>
      <w:r w:rsidR="007D1023">
        <w:rPr>
          <w:rFonts w:ascii="Georgia" w:hAnsi="Georgia"/>
          <w:sz w:val="24"/>
        </w:rPr>
        <w:t xml:space="preserve"> (career)</w:t>
      </w:r>
      <w:r w:rsidR="007D1023" w:rsidRPr="00AF1093">
        <w:rPr>
          <w:rFonts w:ascii="Georgia" w:hAnsi="Georgia"/>
          <w:sz w:val="24"/>
        </w:rPr>
        <w:t xml:space="preserve">. </w:t>
      </w:r>
      <w:r w:rsidR="00AB46B4">
        <w:rPr>
          <w:rFonts w:ascii="Georgia" w:hAnsi="Georgia"/>
          <w:sz w:val="24"/>
        </w:rPr>
        <w:t>Use this well-being toolkit for quick access to your well-being resources at the NIH</w:t>
      </w:r>
      <w:r w:rsidRPr="00AF1093">
        <w:rPr>
          <w:rFonts w:ascii="Georgia" w:hAnsi="Georgia"/>
          <w:sz w:val="24"/>
        </w:rPr>
        <w:t>.</w:t>
      </w:r>
    </w:p>
    <w:p w14:paraId="5759DCC4" w14:textId="77777777" w:rsidR="00AA5CB9" w:rsidRPr="003578D7" w:rsidRDefault="00AA5CB9" w:rsidP="00AA5CB9">
      <w:pPr>
        <w:spacing w:after="120" w:line="240" w:lineRule="auto"/>
        <w:contextualSpacing/>
        <w:rPr>
          <w:rFonts w:ascii="Georgia" w:hAnsi="Georgia"/>
        </w:rPr>
      </w:pPr>
    </w:p>
    <w:tbl>
      <w:tblPr>
        <w:tblW w:w="11065" w:type="dxa"/>
        <w:tblLook w:val="04A0" w:firstRow="1" w:lastRow="0" w:firstColumn="1" w:lastColumn="0" w:noHBand="0" w:noVBand="1"/>
      </w:tblPr>
      <w:tblGrid>
        <w:gridCol w:w="4018"/>
        <w:gridCol w:w="7047"/>
      </w:tblGrid>
      <w:tr w:rsidR="00AA5CB9" w:rsidRPr="00AA5CB9" w14:paraId="530DB80A" w14:textId="77777777" w:rsidTr="000335A4">
        <w:trPr>
          <w:trHeight w:val="297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2D774137" w14:textId="77777777" w:rsidR="00AA5CB9" w:rsidRPr="00AA5CB9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70AD47"/>
                <w:sz w:val="18"/>
                <w:szCs w:val="18"/>
              </w:rPr>
            </w:pPr>
            <w:r w:rsidRPr="00AA5CB9">
              <w:rPr>
                <w:rFonts w:ascii="Century Gothic" w:eastAsia="Times New Roman" w:hAnsi="Century Gothic" w:cs="Times New Roman"/>
                <w:b/>
                <w:bCs/>
                <w:color w:val="70AD47"/>
                <w:szCs w:val="18"/>
              </w:rPr>
              <w:t>Financial</w:t>
            </w:r>
          </w:p>
        </w:tc>
      </w:tr>
      <w:tr w:rsidR="00AA5CB9" w:rsidRPr="00AA5CB9" w14:paraId="199D4C6C" w14:textId="77777777" w:rsidTr="000335A4">
        <w:trPr>
          <w:trHeight w:val="297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5A4866" w14:textId="77777777" w:rsidR="00AA5CB9" w:rsidRPr="003578D7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OHR Financial &amp; Retirement Seminars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590E" w14:textId="7DF08336" w:rsidR="00AA5CB9" w:rsidRPr="002C420C" w:rsidRDefault="004E541E" w:rsidP="002C420C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hyperlink r:id="rId10" w:history="1">
              <w:r w:rsidR="002C420C" w:rsidRPr="002C420C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https://hr.nih.gov/benefits/retirement/retirement</w:t>
              </w:r>
            </w:hyperlink>
          </w:p>
        </w:tc>
      </w:tr>
      <w:tr w:rsidR="00AA5CB9" w:rsidRPr="00AA5CB9" w14:paraId="60AA9765" w14:textId="77777777" w:rsidTr="000335A4">
        <w:trPr>
          <w:trHeight w:val="297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899903" w14:textId="77777777" w:rsidR="00AA5CB9" w:rsidRPr="003578D7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NIH Federal Credit Union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FD066" w14:textId="77777777" w:rsidR="00AA5CB9" w:rsidRPr="00AA5CB9" w:rsidRDefault="004E541E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11" w:history="1">
              <w:r w:rsidR="00AA5CB9" w:rsidRPr="00AA5CB9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>www.nihfcu.org</w:t>
              </w:r>
            </w:hyperlink>
          </w:p>
        </w:tc>
      </w:tr>
      <w:tr w:rsidR="00AA5CB9" w:rsidRPr="00AA5CB9" w14:paraId="099DA7A9" w14:textId="77777777" w:rsidTr="000335A4">
        <w:trPr>
          <w:trHeight w:val="297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EDC54" w14:textId="77777777" w:rsidR="00AA5CB9" w:rsidRPr="003578D7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Recreation and Welfare Association (R&amp;W)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45CE" w14:textId="791FDA84" w:rsidR="00AA5CB9" w:rsidRPr="00D83A21" w:rsidRDefault="004E541E" w:rsidP="00D83A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70C0"/>
                <w:sz w:val="18"/>
                <w:szCs w:val="18"/>
                <w:u w:val="single"/>
              </w:rPr>
            </w:pPr>
            <w:hyperlink r:id="rId12" w:history="1">
              <w:r w:rsidR="004D2895" w:rsidRPr="00D83A21">
                <w:rPr>
                  <w:rStyle w:val="Hyperlink"/>
                  <w:rFonts w:ascii="Century Gothic" w:hAnsi="Century Gothic"/>
                  <w:sz w:val="18"/>
                </w:rPr>
                <w:t>http://govemployee.com/nih/</w:t>
              </w:r>
            </w:hyperlink>
          </w:p>
        </w:tc>
      </w:tr>
      <w:tr w:rsidR="00AA5CB9" w:rsidRPr="00AA5CB9" w14:paraId="481217ED" w14:textId="77777777" w:rsidTr="000335A4">
        <w:trPr>
          <w:trHeight w:val="297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35BE3D" w14:textId="77777777" w:rsidR="00AA5CB9" w:rsidRPr="003578D7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Commuter Options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FD459" w14:textId="77777777" w:rsidR="00AA5CB9" w:rsidRPr="00AA5CB9" w:rsidRDefault="004E541E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13" w:history="1">
              <w:r w:rsidR="00AA5CB9" w:rsidRPr="00AA5CB9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>http://www.ors.od.nih.gov/pes/dats/commuterinfo/Pages/default.aspx</w:t>
              </w:r>
            </w:hyperlink>
          </w:p>
        </w:tc>
      </w:tr>
      <w:tr w:rsidR="00AA5CB9" w:rsidRPr="00AA5CB9" w14:paraId="60FBEF06" w14:textId="77777777" w:rsidTr="000335A4">
        <w:trPr>
          <w:trHeight w:val="297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2CACCC" w14:textId="77777777" w:rsidR="00AA5CB9" w:rsidRPr="003578D7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Student Loan Repayment Program (SLRP)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DF5CF" w14:textId="77777777" w:rsidR="00AA5CB9" w:rsidRPr="00AA5CB9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r w:rsidRPr="00AA5CB9"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  <w:t>https://oma1.od.nih.gov/manualchapters/person/2300-537-1/</w:t>
            </w:r>
          </w:p>
        </w:tc>
      </w:tr>
      <w:tr w:rsidR="00AA5CB9" w:rsidRPr="00AA5CB9" w14:paraId="35FD145A" w14:textId="77777777" w:rsidTr="000335A4">
        <w:trPr>
          <w:trHeight w:val="297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0D9771" w14:textId="77777777" w:rsidR="00AA5CB9" w:rsidRPr="003578D7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NIH Loan Repayment Programs (LRP)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790DB" w14:textId="77777777" w:rsidR="00AA5CB9" w:rsidRPr="00AA5CB9" w:rsidRDefault="004E541E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14" w:history="1">
              <w:r w:rsidR="00AA5CB9" w:rsidRPr="00AA5CB9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>https://www.lrp.nih.gov/</w:t>
              </w:r>
            </w:hyperlink>
          </w:p>
        </w:tc>
      </w:tr>
    </w:tbl>
    <w:p w14:paraId="49027EA9" w14:textId="77777777" w:rsidR="00AA5CB9" w:rsidRPr="000335A4" w:rsidRDefault="00AA5CB9">
      <w:pPr>
        <w:spacing w:after="120" w:line="240" w:lineRule="auto"/>
        <w:contextualSpacing/>
        <w:rPr>
          <w:rFonts w:ascii="Georgia" w:hAnsi="Georgia"/>
          <w:color w:val="006666"/>
        </w:rPr>
      </w:pPr>
    </w:p>
    <w:tbl>
      <w:tblPr>
        <w:tblW w:w="11055" w:type="dxa"/>
        <w:tblLook w:val="04A0" w:firstRow="1" w:lastRow="0" w:firstColumn="1" w:lastColumn="0" w:noHBand="0" w:noVBand="1"/>
      </w:tblPr>
      <w:tblGrid>
        <w:gridCol w:w="2425"/>
        <w:gridCol w:w="8630"/>
      </w:tblGrid>
      <w:tr w:rsidR="00AA5CB9" w:rsidRPr="00AA5CB9" w14:paraId="4FDC281D" w14:textId="77777777" w:rsidTr="00007597">
        <w:trPr>
          <w:trHeight w:val="297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FF"/>
            <w:noWrap/>
            <w:vAlign w:val="bottom"/>
            <w:hideMark/>
          </w:tcPr>
          <w:p w14:paraId="7FC1FB8C" w14:textId="77777777" w:rsidR="00AA5CB9" w:rsidRPr="00AA5CB9" w:rsidRDefault="00AA5CB9" w:rsidP="00AA5C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</w:pPr>
            <w:r w:rsidRPr="00CB13B8">
              <w:rPr>
                <w:rFonts w:ascii="Century Gothic" w:eastAsia="Times New Roman" w:hAnsi="Century Gothic" w:cs="Times New Roman"/>
                <w:b/>
                <w:bCs/>
                <w:color w:val="7030A0"/>
                <w:szCs w:val="18"/>
              </w:rPr>
              <w:t>Physical</w:t>
            </w:r>
          </w:p>
        </w:tc>
      </w:tr>
      <w:tr w:rsidR="00F1484A" w:rsidRPr="00AA5CB9" w14:paraId="0E76F9EE" w14:textId="77777777" w:rsidTr="00007597">
        <w:trPr>
          <w:trHeight w:val="2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BBB258B" w14:textId="1D187FA4" w:rsidR="00F1484A" w:rsidRPr="003578D7" w:rsidRDefault="00F1484A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Workplace Wellness Policy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9C0BA1" w14:textId="6643C511" w:rsidR="00F1484A" w:rsidRPr="00F1484A" w:rsidRDefault="004E541E" w:rsidP="004D289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hyperlink r:id="rId15" w:history="1">
              <w:r w:rsidR="00F1484A" w:rsidRPr="00FB32E9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https://policymanual.nih.gov/1481</w:t>
              </w:r>
            </w:hyperlink>
            <w:r w:rsidR="00F1484A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</w:tr>
      <w:tr w:rsidR="00AA5CB9" w:rsidRPr="00AA5CB9" w14:paraId="3D1AE2B3" w14:textId="77777777" w:rsidTr="00007597">
        <w:trPr>
          <w:trHeight w:val="2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F5865F" w14:textId="77777777" w:rsidR="00AA5CB9" w:rsidRPr="003578D7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R&amp;W Fitness Program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0B19E" w14:textId="7C73AA72" w:rsidR="00AA5CB9" w:rsidRPr="004D2895" w:rsidRDefault="004E541E" w:rsidP="004D2895">
            <w:pPr>
              <w:spacing w:after="0" w:line="240" w:lineRule="auto"/>
              <w:rPr>
                <w:rFonts w:ascii="Century Gothic" w:hAnsi="Century Gothic"/>
                <w:color w:val="1F497D"/>
                <w:sz w:val="18"/>
                <w:szCs w:val="18"/>
              </w:rPr>
            </w:pPr>
            <w:hyperlink r:id="rId16" w:history="1">
              <w:r w:rsidR="004D2895" w:rsidRPr="004D2895">
                <w:rPr>
                  <w:rStyle w:val="Hyperlink"/>
                  <w:rFonts w:ascii="Century Gothic" w:hAnsi="Century Gothic"/>
                  <w:color w:val="0070C0"/>
                  <w:sz w:val="18"/>
                  <w:szCs w:val="18"/>
                </w:rPr>
                <w:t>http://govemployee.com/nih/rw-services-membership/fitness-home/</w:t>
              </w:r>
            </w:hyperlink>
          </w:p>
        </w:tc>
      </w:tr>
      <w:tr w:rsidR="00AA5CB9" w:rsidRPr="00AA5CB9" w14:paraId="44527FED" w14:textId="77777777" w:rsidTr="00007597">
        <w:trPr>
          <w:trHeight w:val="2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77C0DF" w14:textId="77777777" w:rsidR="00AA5CB9" w:rsidRPr="003578D7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Division of Occupational Health &amp; Safety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F0EAA" w14:textId="77777777" w:rsidR="00AA5CB9" w:rsidRPr="00AA5CB9" w:rsidRDefault="004E541E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AA5CB9" w:rsidRPr="00AA5CB9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>http://www.ors.od.nih.gov/sr/dohs/Pages/default.aspx</w:t>
              </w:r>
            </w:hyperlink>
          </w:p>
        </w:tc>
      </w:tr>
      <w:tr w:rsidR="00AA5CB9" w:rsidRPr="00AA5CB9" w14:paraId="1A393004" w14:textId="77777777" w:rsidTr="00007597">
        <w:trPr>
          <w:trHeight w:val="2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027DB7" w14:textId="77777777" w:rsidR="00AA5CB9" w:rsidRPr="003578D7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Foil the Flu (Flu vaccine program)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DAE6B" w14:textId="77777777" w:rsidR="00AA5CB9" w:rsidRPr="00AA5CB9" w:rsidRDefault="004E541E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AA5CB9" w:rsidRPr="00AA5CB9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>http://www.ors.od.nih.gov/flu/Pages/default.aspx</w:t>
              </w:r>
            </w:hyperlink>
          </w:p>
        </w:tc>
      </w:tr>
      <w:tr w:rsidR="00AA5CB9" w:rsidRPr="00AA5CB9" w14:paraId="38DD29FF" w14:textId="77777777" w:rsidTr="00007597">
        <w:trPr>
          <w:trHeight w:val="2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F3C7B9" w14:textId="77777777" w:rsidR="00AA5CB9" w:rsidRPr="003578D7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AED/CPR Training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1B583" w14:textId="345B2E69" w:rsidR="00AA5CB9" w:rsidRPr="00AA5CB9" w:rsidRDefault="00D325FF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r w:rsidRPr="00D325FF"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  <w:t>https://www.ors.od.nih.gov/sr/dohs/safety/Training/Pages/aedlocations.aspx</w:t>
            </w:r>
          </w:p>
        </w:tc>
      </w:tr>
      <w:tr w:rsidR="00AA5CB9" w:rsidRPr="00AA5CB9" w14:paraId="150A47DF" w14:textId="77777777" w:rsidTr="00007597">
        <w:trPr>
          <w:trHeight w:val="2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A0F973" w14:textId="77777777" w:rsidR="00AA5CB9" w:rsidRPr="003578D7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Ergonomics Program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E7424" w14:textId="77777777" w:rsidR="00AA5CB9" w:rsidRPr="004871EE" w:rsidRDefault="004E541E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AA5CB9" w:rsidRPr="004871EE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>http://www.ors.od.nih.gov/sr/dohs/HealthAndSafety/Ergonomics/Pages/ergonomics_home.aspx</w:t>
              </w:r>
            </w:hyperlink>
          </w:p>
        </w:tc>
      </w:tr>
      <w:tr w:rsidR="00AA5CB9" w:rsidRPr="00AA5CB9" w14:paraId="41BCA8FE" w14:textId="77777777" w:rsidTr="00007597">
        <w:trPr>
          <w:trHeight w:val="2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3F1BB" w14:textId="77777777" w:rsidR="00AA5CB9" w:rsidRPr="003578D7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Indoor Air Quality Testing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63DB" w14:textId="6C4F1C01" w:rsidR="00AA5CB9" w:rsidRPr="004871EE" w:rsidRDefault="004E541E" w:rsidP="004871EE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4871EE" w:rsidRPr="004871E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https://www.ors.od.nih.gov/sr/dohs/HealthAndWellness/Pages/air_quality.aspx</w:t>
              </w:r>
            </w:hyperlink>
          </w:p>
        </w:tc>
      </w:tr>
      <w:tr w:rsidR="00AA5CB9" w:rsidRPr="00AA5CB9" w14:paraId="4209A983" w14:textId="77777777" w:rsidTr="00007597">
        <w:trPr>
          <w:trHeight w:val="2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ABE958" w14:textId="77777777" w:rsidR="00AA5CB9" w:rsidRPr="003578D7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Wellness@NIH Website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3C357" w14:textId="77777777" w:rsidR="00AA5CB9" w:rsidRPr="00AA5CB9" w:rsidRDefault="004E541E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AA5CB9" w:rsidRPr="00AA5CB9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>http://wellnessatnih.nih.gov/Pages/default.aspx</w:t>
              </w:r>
            </w:hyperlink>
          </w:p>
        </w:tc>
      </w:tr>
      <w:tr w:rsidR="00AA5CB9" w:rsidRPr="00AA5CB9" w14:paraId="549E2200" w14:textId="77777777" w:rsidTr="00007597">
        <w:trPr>
          <w:trHeight w:val="2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B8D651" w14:textId="77777777" w:rsidR="00AA5CB9" w:rsidRPr="003578D7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Shower &amp; Locker Facilities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29F17" w14:textId="77777777" w:rsidR="00AA5CB9" w:rsidRPr="00AA5CB9" w:rsidRDefault="004E541E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22" w:history="1">
              <w:r w:rsidR="00AA5CB9" w:rsidRPr="00AA5CB9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>http://www.ors.od.nih.gov/pes/dats/fitness/Pages/shower_locker.aspx</w:t>
              </w:r>
            </w:hyperlink>
          </w:p>
        </w:tc>
      </w:tr>
    </w:tbl>
    <w:p w14:paraId="518B4260" w14:textId="77777777" w:rsidR="00AA5CB9" w:rsidRPr="000335A4" w:rsidRDefault="00AA5CB9">
      <w:pPr>
        <w:spacing w:after="120" w:line="240" w:lineRule="auto"/>
        <w:contextualSpacing/>
        <w:rPr>
          <w:rFonts w:ascii="Georgia" w:hAnsi="Georgia"/>
          <w:color w:val="006666"/>
        </w:rPr>
      </w:pPr>
    </w:p>
    <w:tbl>
      <w:tblPr>
        <w:tblW w:w="11078" w:type="dxa"/>
        <w:tblLook w:val="04A0" w:firstRow="1" w:lastRow="0" w:firstColumn="1" w:lastColumn="0" w:noHBand="0" w:noVBand="1"/>
      </w:tblPr>
      <w:tblGrid>
        <w:gridCol w:w="3865"/>
        <w:gridCol w:w="7213"/>
      </w:tblGrid>
      <w:tr w:rsidR="00AA5CB9" w:rsidRPr="00AA5CB9" w14:paraId="132B3A79" w14:textId="77777777" w:rsidTr="00AA767D">
        <w:trPr>
          <w:trHeight w:val="297"/>
        </w:trPr>
        <w:tc>
          <w:tcPr>
            <w:tcW w:w="1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667E37B0" w14:textId="77777777" w:rsidR="00AA5CB9" w:rsidRPr="00CB13B8" w:rsidRDefault="00AA5CB9" w:rsidP="00AA5C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3300"/>
                <w:sz w:val="18"/>
                <w:szCs w:val="18"/>
              </w:rPr>
            </w:pPr>
            <w:r w:rsidRPr="00CB13B8">
              <w:rPr>
                <w:rFonts w:ascii="Century Gothic" w:eastAsia="Times New Roman" w:hAnsi="Century Gothic" w:cs="Times New Roman"/>
                <w:b/>
                <w:bCs/>
                <w:color w:val="FF3300"/>
                <w:szCs w:val="18"/>
              </w:rPr>
              <w:t>Social</w:t>
            </w:r>
          </w:p>
        </w:tc>
      </w:tr>
      <w:tr w:rsidR="00AA5CB9" w:rsidRPr="00AA5CB9" w14:paraId="45ED8AF9" w14:textId="77777777" w:rsidTr="00AA767D">
        <w:trPr>
          <w:trHeight w:val="297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6EFE22" w14:textId="77777777" w:rsidR="00AA5CB9" w:rsidRPr="003578D7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Child Care Resource &amp; Referral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857CF" w14:textId="26A86308" w:rsidR="00AA5CB9" w:rsidRPr="00AA5CB9" w:rsidRDefault="004E541E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AA5CB9" w:rsidRPr="00AA5CB9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>http://www.ors.od.nih.gov/resourcereferralservice</w:t>
              </w:r>
            </w:hyperlink>
          </w:p>
        </w:tc>
      </w:tr>
      <w:tr w:rsidR="00AA5CB9" w:rsidRPr="00AA5CB9" w14:paraId="32C53B9F" w14:textId="77777777" w:rsidTr="00AA767D">
        <w:trPr>
          <w:trHeight w:val="297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F94614" w14:textId="77777777" w:rsidR="00AA5CB9" w:rsidRPr="003578D7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Adult Dependent Resource &amp; Referral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23C04" w14:textId="03DC785A" w:rsidR="00AA5CB9" w:rsidRPr="00AA5CB9" w:rsidRDefault="004E541E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24" w:history="1">
              <w:r w:rsidR="00AA5CB9" w:rsidRPr="00AA5CB9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>http://www.ors.od.nih.gov/resourcereferralservice</w:t>
              </w:r>
            </w:hyperlink>
          </w:p>
        </w:tc>
      </w:tr>
      <w:tr w:rsidR="00A104D4" w:rsidRPr="00AA5CB9" w14:paraId="5244A470" w14:textId="77777777" w:rsidTr="00A104D4">
        <w:trPr>
          <w:trHeight w:val="269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960D747" w14:textId="7C8A026D" w:rsidR="00A104D4" w:rsidRDefault="00A104D4" w:rsidP="00A104D4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Legal and Financial Resource &amp; Referral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2F8D19" w14:textId="06ECAE23" w:rsidR="00A104D4" w:rsidRPr="00AA767D" w:rsidRDefault="004E541E" w:rsidP="00AA5CB9">
            <w:pPr>
              <w:spacing w:after="0" w:line="240" w:lineRule="auto"/>
              <w:rPr>
                <w:rFonts w:ascii="Century Gothic" w:hAnsi="Century Gothic"/>
                <w:i/>
                <w:sz w:val="18"/>
              </w:rPr>
            </w:pPr>
            <w:hyperlink r:id="rId25" w:history="1">
              <w:r w:rsidR="00020CDF" w:rsidRPr="00AA5CB9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>http://www.ors.od.nih.gov/resourcereferralservice</w:t>
              </w:r>
            </w:hyperlink>
          </w:p>
        </w:tc>
      </w:tr>
      <w:tr w:rsidR="00AA5CB9" w:rsidRPr="00AA5CB9" w14:paraId="7AAFB620" w14:textId="77777777" w:rsidTr="00AA767D">
        <w:trPr>
          <w:trHeight w:val="269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8D1841" w14:textId="70FE7D33" w:rsidR="00AA5CB9" w:rsidRPr="003578D7" w:rsidRDefault="00AA5CB9" w:rsidP="00A104D4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NIH Back-up Care</w:t>
            </w:r>
            <w:r w:rsidR="00A104D4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 xml:space="preserve"> Program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8591E" w14:textId="441BC0E6" w:rsidR="00AA5CB9" w:rsidRPr="00AA5CB9" w:rsidRDefault="004E541E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D76DA8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http://backupcare.ors.nih.gov</w:t>
              </w:r>
            </w:hyperlink>
          </w:p>
        </w:tc>
      </w:tr>
      <w:tr w:rsidR="00AA5CB9" w:rsidRPr="00AA5CB9" w14:paraId="7B871EBD" w14:textId="77777777" w:rsidTr="00AA767D">
        <w:trPr>
          <w:trHeight w:val="297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EAEED9" w14:textId="0657339C" w:rsidR="00AA5CB9" w:rsidRPr="003578D7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NIH Child Care Subsidy Program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9D32C" w14:textId="0C9988C9" w:rsidR="00AA5CB9" w:rsidRPr="00AA5CB9" w:rsidRDefault="004E541E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AA5CB9" w:rsidRPr="00AA5CB9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>http://www.ors.od.nih.gov/childcaresubsidy</w:t>
              </w:r>
            </w:hyperlink>
          </w:p>
        </w:tc>
      </w:tr>
      <w:tr w:rsidR="00AA5CB9" w:rsidRPr="00AA5CB9" w14:paraId="063B0365" w14:textId="77777777" w:rsidTr="00AA767D">
        <w:trPr>
          <w:trHeight w:val="297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B33E43" w14:textId="44C03281" w:rsidR="00AA5CB9" w:rsidRPr="003578D7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NIH Sponsored Child Care Centers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83EB9" w14:textId="6496DC74" w:rsidR="00AA5CB9" w:rsidRPr="00AA5CB9" w:rsidRDefault="004E541E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28" w:history="1">
              <w:r w:rsidR="00AA5CB9" w:rsidRPr="00AA5CB9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>http://www.ors.od.nih.gov/pes/dats/childcare/centers/Pages/centers.aspx</w:t>
              </w:r>
            </w:hyperlink>
          </w:p>
        </w:tc>
      </w:tr>
      <w:tr w:rsidR="00AA5CB9" w:rsidRPr="00AA5CB9" w14:paraId="1CA38E3D" w14:textId="77777777" w:rsidTr="00AA767D">
        <w:trPr>
          <w:trHeight w:val="297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FDF869" w14:textId="0877FE83" w:rsidR="00AA5CB9" w:rsidRPr="003578D7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Family Resources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F88E5" w14:textId="536C03A6" w:rsidR="00AA5CB9" w:rsidRPr="00AA5CB9" w:rsidRDefault="004E541E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29" w:history="1">
              <w:r w:rsidR="00AA5CB9" w:rsidRPr="00AA5CB9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>http://www.ors.od.nih.gov/familyresources</w:t>
              </w:r>
            </w:hyperlink>
          </w:p>
        </w:tc>
      </w:tr>
      <w:tr w:rsidR="00AA5CB9" w:rsidRPr="00AA5CB9" w14:paraId="6CC14DC7" w14:textId="77777777" w:rsidTr="00AA767D">
        <w:trPr>
          <w:trHeight w:val="297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9473DB" w14:textId="3C319720" w:rsidR="00AA5CB9" w:rsidRPr="003578D7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Nursing Mother's Program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D6D27" w14:textId="13AB2344" w:rsidR="00AA5CB9" w:rsidRPr="004871EE" w:rsidRDefault="004E541E" w:rsidP="004871EE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30" w:history="1">
              <w:r w:rsidR="004871EE" w:rsidRPr="004871E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https://www.ors.od.nih.gov/sr/dohs/HealthAndWellness/Pages/lactation.aspx</w:t>
              </w:r>
            </w:hyperlink>
          </w:p>
        </w:tc>
      </w:tr>
      <w:tr w:rsidR="00AA5CB9" w:rsidRPr="00AA5CB9" w14:paraId="5D3DBA03" w14:textId="77777777" w:rsidTr="00AA767D">
        <w:trPr>
          <w:trHeight w:val="297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D1B89D" w14:textId="4DE619A8" w:rsidR="00AA5CB9" w:rsidRPr="003578D7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Employee Assistance Program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43979" w14:textId="630BB9C7" w:rsidR="00AA5CB9" w:rsidRPr="00AA5CB9" w:rsidRDefault="004E541E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4472C4"/>
                <w:sz w:val="18"/>
                <w:szCs w:val="18"/>
                <w:u w:val="single"/>
              </w:rPr>
            </w:pPr>
            <w:hyperlink r:id="rId31" w:history="1">
              <w:r w:rsidR="00AA5CB9" w:rsidRPr="00AA5CB9">
                <w:rPr>
                  <w:rFonts w:ascii="Century Gothic" w:eastAsia="Times New Roman" w:hAnsi="Century Gothic" w:cs="Times New Roman"/>
                  <w:color w:val="4472C4"/>
                  <w:sz w:val="18"/>
                  <w:szCs w:val="18"/>
                  <w:u w:val="single"/>
                </w:rPr>
                <w:t>http://www.ors.od.nih.gov/sr/dohs/EAP/Pages/index.aspx</w:t>
              </w:r>
            </w:hyperlink>
          </w:p>
        </w:tc>
      </w:tr>
      <w:tr w:rsidR="00AA5CB9" w:rsidRPr="00AA5CB9" w14:paraId="384F9887" w14:textId="77777777" w:rsidTr="00AA767D">
        <w:trPr>
          <w:trHeight w:val="297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15E3E0" w14:textId="284DD4E3" w:rsidR="00AA5CB9" w:rsidRPr="003578D7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Office of the Ombudsman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3D998" w14:textId="7D868639" w:rsidR="00AA5CB9" w:rsidRPr="00AA5CB9" w:rsidRDefault="004E541E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32" w:history="1">
              <w:r w:rsidR="00AA5CB9" w:rsidRPr="00AA5CB9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>https://ombudsman.nih.gov/</w:t>
              </w:r>
            </w:hyperlink>
          </w:p>
        </w:tc>
      </w:tr>
      <w:tr w:rsidR="00AA5CB9" w:rsidRPr="00AA5CB9" w14:paraId="61B9C90E" w14:textId="77777777" w:rsidTr="00AA767D">
        <w:trPr>
          <w:trHeight w:val="29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9B33B4" w14:textId="4647D82D" w:rsidR="00AA5CB9" w:rsidRPr="003578D7" w:rsidRDefault="00AA5CB9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Civil Program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B773A" w14:textId="3D40F290" w:rsidR="00AA5CB9" w:rsidRPr="00AA5CB9" w:rsidRDefault="004E541E" w:rsidP="00AA5CB9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33" w:history="1">
              <w:r w:rsidR="00AA5CB9" w:rsidRPr="00AA5CB9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>https://hr.od.nih.gov/hrguidance/civil/</w:t>
              </w:r>
            </w:hyperlink>
          </w:p>
        </w:tc>
      </w:tr>
      <w:tr w:rsidR="00A104D4" w:rsidRPr="00AA5CB9" w14:paraId="053991C1" w14:textId="77777777" w:rsidTr="00AA767D">
        <w:trPr>
          <w:trHeight w:val="29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78C03BA" w14:textId="2B4331A7" w:rsidR="00A104D4" w:rsidRPr="003578D7" w:rsidRDefault="00A104D4" w:rsidP="00AA767D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Office of Equity, Diversity, &amp; Inclusion (EDI)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779FC8" w14:textId="083A06D5" w:rsidR="00A104D4" w:rsidRPr="00AA767D" w:rsidRDefault="004E541E" w:rsidP="00AA767D">
            <w:pPr>
              <w:spacing w:after="0" w:line="240" w:lineRule="auto"/>
              <w:rPr>
                <w:rFonts w:ascii="Century Gothic" w:hAnsi="Century Gothic"/>
              </w:rPr>
            </w:pPr>
            <w:hyperlink r:id="rId34" w:history="1">
              <w:r w:rsidR="00A104D4" w:rsidRPr="00AA767D">
                <w:rPr>
                  <w:rStyle w:val="Hyperlink"/>
                  <w:rFonts w:ascii="Century Gothic" w:hAnsi="Century Gothic"/>
                  <w:sz w:val="18"/>
                </w:rPr>
                <w:t>http://edi.nih.gov/</w:t>
              </w:r>
            </w:hyperlink>
          </w:p>
        </w:tc>
      </w:tr>
    </w:tbl>
    <w:p w14:paraId="2F6307E3" w14:textId="77777777" w:rsidR="00CB17BE" w:rsidRDefault="00CB17BE">
      <w:pPr>
        <w:spacing w:after="120" w:line="240" w:lineRule="auto"/>
        <w:contextualSpacing/>
        <w:rPr>
          <w:rFonts w:ascii="Georgia" w:hAnsi="Georgia"/>
          <w:color w:val="006666"/>
          <w:sz w:val="48"/>
        </w:rPr>
      </w:pPr>
      <w:r>
        <w:rPr>
          <w:rFonts w:ascii="Georgia" w:hAnsi="Georgia"/>
          <w:noProof/>
          <w:color w:val="006666"/>
          <w:sz w:val="48"/>
        </w:rPr>
        <w:lastRenderedPageBreak/>
        <w:drawing>
          <wp:anchor distT="0" distB="0" distL="114300" distR="114300" simplePos="0" relativeHeight="251662336" behindDoc="1" locked="0" layoutInCell="1" allowOverlap="1" wp14:anchorId="01F5028F" wp14:editId="3933C165">
            <wp:simplePos x="0" y="0"/>
            <wp:positionH relativeFrom="margin">
              <wp:posOffset>5391150</wp:posOffset>
            </wp:positionH>
            <wp:positionV relativeFrom="paragraph">
              <wp:posOffset>9525</wp:posOffset>
            </wp:positionV>
            <wp:extent cx="1195070" cy="920750"/>
            <wp:effectExtent l="0" t="0" r="5080" b="0"/>
            <wp:wrapTight wrapText="bothSides">
              <wp:wrapPolygon edited="0">
                <wp:start x="0" y="0"/>
                <wp:lineTo x="0" y="21004"/>
                <wp:lineTo x="21348" y="21004"/>
                <wp:lineTo x="213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2553A" w14:textId="77777777" w:rsidR="007D1B51" w:rsidRDefault="007D1B51">
      <w:pPr>
        <w:spacing w:after="120" w:line="240" w:lineRule="auto"/>
        <w:contextualSpacing/>
        <w:rPr>
          <w:rFonts w:ascii="Georgia" w:hAnsi="Georgia"/>
          <w:color w:val="538135" w:themeColor="accent6" w:themeShade="BF"/>
          <w:sz w:val="28"/>
        </w:rPr>
      </w:pPr>
    </w:p>
    <w:p w14:paraId="76FC49AA" w14:textId="43A09C35" w:rsidR="00CB17BE" w:rsidRPr="007D1B51" w:rsidRDefault="00CB17BE">
      <w:pPr>
        <w:spacing w:after="120" w:line="240" w:lineRule="auto"/>
        <w:contextualSpacing/>
        <w:rPr>
          <w:rFonts w:ascii="Georgia" w:hAnsi="Georgia"/>
          <w:sz w:val="28"/>
        </w:rPr>
      </w:pPr>
      <w:r w:rsidRPr="007D1B51">
        <w:rPr>
          <w:rFonts w:ascii="Georgia" w:hAnsi="Georgia"/>
          <w:color w:val="538135" w:themeColor="accent6" w:themeShade="BF"/>
          <w:sz w:val="28"/>
        </w:rPr>
        <w:t>Financial</w:t>
      </w:r>
      <w:r w:rsidRPr="007D1B51">
        <w:rPr>
          <w:rFonts w:ascii="Georgia" w:hAnsi="Georgia"/>
          <w:sz w:val="28"/>
        </w:rPr>
        <w:t>…</w:t>
      </w:r>
      <w:r w:rsidR="00CB13B8" w:rsidRPr="007D1023">
        <w:rPr>
          <w:rFonts w:ascii="Georgia" w:hAnsi="Georgia"/>
          <w:color w:val="7030A0"/>
          <w:sz w:val="28"/>
        </w:rPr>
        <w:t>Physical</w:t>
      </w:r>
      <w:r w:rsidR="00CB13B8" w:rsidRPr="00CB13B8">
        <w:rPr>
          <w:rFonts w:ascii="Georgia" w:hAnsi="Georgia"/>
          <w:sz w:val="28"/>
        </w:rPr>
        <w:t>…</w:t>
      </w:r>
      <w:r w:rsidRPr="007D1B51">
        <w:rPr>
          <w:rFonts w:ascii="Georgia" w:hAnsi="Georgia"/>
          <w:color w:val="FF0000"/>
          <w:sz w:val="28"/>
        </w:rPr>
        <w:t>Social</w:t>
      </w:r>
      <w:r w:rsidRPr="007D1B51">
        <w:rPr>
          <w:rFonts w:ascii="Georgia" w:hAnsi="Georgia"/>
          <w:sz w:val="28"/>
        </w:rPr>
        <w:t>…</w:t>
      </w:r>
      <w:r w:rsidR="007D1023" w:rsidRPr="007D1B51">
        <w:rPr>
          <w:rFonts w:ascii="Georgia" w:hAnsi="Georgia"/>
          <w:color w:val="2E74B5" w:themeColor="accent1" w:themeShade="BF"/>
          <w:sz w:val="28"/>
        </w:rPr>
        <w:t>Community</w:t>
      </w:r>
      <w:r w:rsidRPr="007D1B51">
        <w:rPr>
          <w:rFonts w:ascii="Georgia" w:hAnsi="Georgia"/>
          <w:sz w:val="28"/>
        </w:rPr>
        <w:t>…</w:t>
      </w:r>
      <w:r w:rsidR="007D1023" w:rsidRPr="000335A4">
        <w:rPr>
          <w:rFonts w:ascii="Georgia" w:hAnsi="Georgia"/>
          <w:color w:val="A20000"/>
          <w:sz w:val="28"/>
        </w:rPr>
        <w:t>Purpose</w:t>
      </w:r>
      <w:r w:rsidRPr="007D1B51">
        <w:rPr>
          <w:rFonts w:ascii="Georgia" w:hAnsi="Georgia"/>
          <w:sz w:val="28"/>
        </w:rPr>
        <w:t>…</w:t>
      </w:r>
      <w:r w:rsidRPr="007D1B51">
        <w:rPr>
          <w:rFonts w:ascii="Georgia" w:hAnsi="Georgia"/>
          <w:b/>
          <w:sz w:val="28"/>
        </w:rPr>
        <w:t>Well-being</w:t>
      </w:r>
    </w:p>
    <w:p w14:paraId="47A2F66B" w14:textId="107ECC25" w:rsidR="00CB17BE" w:rsidRDefault="007D1B51">
      <w:pPr>
        <w:spacing w:after="120" w:line="240" w:lineRule="auto"/>
        <w:contextualSpacing/>
        <w:rPr>
          <w:rFonts w:ascii="Georgia" w:hAnsi="Georgia"/>
          <w:color w:val="006666"/>
          <w:sz w:val="48"/>
        </w:rPr>
      </w:pPr>
      <w:r w:rsidRPr="00CB13B8">
        <w:rPr>
          <w:rFonts w:ascii="Georgia" w:hAnsi="Georgia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AED37" wp14:editId="0BE6BCE6">
                <wp:simplePos x="0" y="0"/>
                <wp:positionH relativeFrom="margin">
                  <wp:posOffset>-3811</wp:posOffset>
                </wp:positionH>
                <wp:positionV relativeFrom="paragraph">
                  <wp:posOffset>198120</wp:posOffset>
                </wp:positionV>
                <wp:extent cx="7019925" cy="3810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3810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8C0D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5.6pt" to="552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OwzAEAAHgDAAAOAAAAZHJzL2Uyb0RvYy54bWysU02P0zAQvSPxHyzft0naLnSjpntotVwQ&#10;VFr4AbOOnVjyl8amSf89Y7d0F7ghenBn7PEbvzcv28fZGnaSGLV3HW8WNWfSCd9rN3T8+7enuw1n&#10;MYHrwXgnO36WkT/u3r/bTqGVSz9600tkBOJiO4WOjymFtqqiGKWFuPBBOjpUHi0kSnGoeoSJ0K2p&#10;lnX9oZo89gG9kDHS7uFyyHcFXykp0lelokzMdJzelsqKZX3Ja7XbQjsghFGL6zPgH15hQTtqeoM6&#10;QAL2A/VfUFYL9NGrtBDeVl4pLWThQGya+g82zyMEWbiQODHcZIr/D1Z8OR2R6b7jK84cWBrRc0LQ&#10;w5jY3jtHAnpkq6zTFGJL5Xt3xGsWwxEz6Vmhzf9Eh81F2/NNWzknJmjzY908PCzvORN0tto0ddG+&#10;er0cMKZP0luWg44b7TJ1aOH0OSZqSKW/SvK280/amDI+49jU8fV6fU8TFkAuUgYShTYQr+gGzsAM&#10;ZE+RsEBGb3Sfr2egYjW5N8hOQCZJc5PJUrffqnLrA8TxUlSOLt6xOpGBjbYd39T5d71tXAaXxYJX&#10;AlnAi2Q5evH9uShZ5YzGW5perZj98zan+O0Hs/sJAAD//wMAUEsDBBQABgAIAAAAIQBWHeYc3wAA&#10;AAgBAAAPAAAAZHJzL2Rvd25yZXYueG1sTI/BTsMwEETvSPyDtUhcqtZOqFoIcSpUxAVRIdrC2Y2X&#10;JMJeh9htzN/jnuA4O6OZt+UqWsNOOPjOkYRsJoAh1U531EjY756mt8B8UKSVcYQSftDDqrq8KFWh&#10;3UhveNqGhqUS8oWS0IbQF5z7ukWr/Mz1SMn7dINVIcmh4XpQYyq3hudCLLhVHaWFVvW4brH+2h6t&#10;BP5t5rFZ757x5V1sHuMkH18nH1JeX8WHe2ABY/gLwxk/oUOVmA7uSNozI2G6SEEJN1kO7GxnYn4H&#10;7JAuyxx4VfL/D1S/AAAA//8DAFBLAQItABQABgAIAAAAIQC2gziS/gAAAOEBAAATAAAAAAAAAAAA&#10;AAAAAAAAAABbQ29udGVudF9UeXBlc10ueG1sUEsBAi0AFAAGAAgAAAAhADj9If/WAAAAlAEAAAsA&#10;AAAAAAAAAAAAAAAALwEAAF9yZWxzLy5yZWxzUEsBAi0AFAAGAAgAAAAhAPyL07DMAQAAeAMAAA4A&#10;AAAAAAAAAAAAAAAALgIAAGRycy9lMm9Eb2MueG1sUEsBAi0AFAAGAAgAAAAhAFYd5hzfAAAACAEA&#10;AA8AAAAAAAAAAAAAAAAAJgQAAGRycy9kb3ducmV2LnhtbFBLBQYAAAAABAAEAPMAAAAyBQAAAAA=&#10;" strokecolor="black [3213]" strokeweight="3.5pt">
                <v:stroke joinstyle="miter"/>
                <w10:wrap anchorx="margin"/>
              </v:line>
            </w:pict>
          </mc:Fallback>
        </mc:AlternateContent>
      </w:r>
    </w:p>
    <w:p w14:paraId="51D443DB" w14:textId="77777777" w:rsidR="00CB17BE" w:rsidRPr="003578D7" w:rsidRDefault="00CB17BE">
      <w:pPr>
        <w:spacing w:after="120" w:line="240" w:lineRule="auto"/>
        <w:contextualSpacing/>
        <w:rPr>
          <w:rFonts w:ascii="Georgia" w:hAnsi="Georgia"/>
          <w:color w:val="006666"/>
          <w:sz w:val="32"/>
        </w:rPr>
      </w:pPr>
    </w:p>
    <w:tbl>
      <w:tblPr>
        <w:tblpPr w:leftFromText="180" w:rightFromText="180" w:vertAnchor="text" w:horzAnchor="margin" w:tblpY="115"/>
        <w:tblW w:w="11065" w:type="dxa"/>
        <w:tblLook w:val="04A0" w:firstRow="1" w:lastRow="0" w:firstColumn="1" w:lastColumn="0" w:noHBand="0" w:noVBand="1"/>
      </w:tblPr>
      <w:tblGrid>
        <w:gridCol w:w="3148"/>
        <w:gridCol w:w="7917"/>
      </w:tblGrid>
      <w:tr w:rsidR="00CB17BE" w:rsidRPr="00CB17BE" w14:paraId="3699192E" w14:textId="77777777" w:rsidTr="000335A4">
        <w:trPr>
          <w:trHeight w:val="297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573C125B" w14:textId="77777777" w:rsidR="00CB17BE" w:rsidRPr="00CB17BE" w:rsidRDefault="00CB17B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5B9BD5"/>
                <w:sz w:val="18"/>
                <w:szCs w:val="18"/>
              </w:rPr>
            </w:pPr>
            <w:r w:rsidRPr="00CB17BE">
              <w:rPr>
                <w:rFonts w:ascii="Century Gothic" w:eastAsia="Times New Roman" w:hAnsi="Century Gothic" w:cs="Times New Roman"/>
                <w:b/>
                <w:bCs/>
                <w:color w:val="5B9BD5"/>
                <w:szCs w:val="18"/>
              </w:rPr>
              <w:t>Community</w:t>
            </w:r>
          </w:p>
        </w:tc>
      </w:tr>
      <w:tr w:rsidR="00CB17BE" w:rsidRPr="00CB17BE" w14:paraId="10DC7F92" w14:textId="77777777" w:rsidTr="000335A4">
        <w:trPr>
          <w:trHeight w:val="297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7D7AC" w14:textId="77777777" w:rsidR="00CB17BE" w:rsidRPr="003578D7" w:rsidRDefault="00CB17B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Listservs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9B2C7" w14:textId="77777777" w:rsidR="00CB17BE" w:rsidRPr="00CB17BE" w:rsidRDefault="004E541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CB17BE" w:rsidRPr="00CB17BE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>https://list.nih.gov/</w:t>
              </w:r>
            </w:hyperlink>
          </w:p>
        </w:tc>
      </w:tr>
      <w:tr w:rsidR="00CB17BE" w:rsidRPr="00CB17BE" w14:paraId="03A4BA8C" w14:textId="77777777" w:rsidTr="000335A4">
        <w:trPr>
          <w:trHeight w:val="297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6C081" w14:textId="77777777" w:rsidR="00CB17BE" w:rsidRPr="003578D7" w:rsidRDefault="00CB17B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Take a Hike Day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051B" w14:textId="77777777" w:rsidR="00CB17BE" w:rsidRPr="00CB17BE" w:rsidRDefault="00CB17B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r w:rsidRPr="00CB17BE"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  <w:t>http://www.ors.od.nih.gov/pes/dats/wellness/hike/Pages/hike.aspx</w:t>
            </w:r>
          </w:p>
        </w:tc>
      </w:tr>
      <w:tr w:rsidR="00CB17BE" w:rsidRPr="00CB17BE" w14:paraId="1568C764" w14:textId="77777777" w:rsidTr="000335A4">
        <w:trPr>
          <w:trHeight w:val="297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54940" w14:textId="77777777" w:rsidR="00CB17BE" w:rsidRPr="003578D7" w:rsidRDefault="00CB17B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Take Your Child to Work Day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0586" w14:textId="77777777" w:rsidR="00CB17BE" w:rsidRPr="00CB17BE" w:rsidRDefault="00CB17B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r w:rsidRPr="00CB17BE"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  <w:t>http://takeyourchildtowork.nih.gov/Pages/default.aspx</w:t>
            </w:r>
          </w:p>
        </w:tc>
      </w:tr>
      <w:tr w:rsidR="00CB17BE" w:rsidRPr="00CB17BE" w14:paraId="07C4C6A4" w14:textId="77777777" w:rsidTr="000335A4">
        <w:trPr>
          <w:trHeight w:val="297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5F568" w14:textId="77777777" w:rsidR="00CB17BE" w:rsidRPr="003578D7" w:rsidRDefault="00CB17B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Safety Health &amp; Wellness Day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8BD2" w14:textId="6893899C" w:rsidR="00CB17BE" w:rsidRPr="00D83A21" w:rsidRDefault="00D83A21" w:rsidP="00D83A21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18"/>
                <w:szCs w:val="18"/>
                <w:u w:val="single"/>
              </w:rPr>
            </w:pPr>
            <w:r w:rsidRPr="00D83A21">
              <w:rPr>
                <w:rFonts w:ascii="Century Gothic" w:eastAsia="Times New Roman" w:hAnsi="Century Gothic" w:cs="Times New Roman"/>
                <w:i/>
                <w:sz w:val="18"/>
                <w:szCs w:val="18"/>
                <w:u w:val="single"/>
              </w:rPr>
              <w:t>Coming</w:t>
            </w:r>
            <w:r w:rsidR="0034419E">
              <w:rPr>
                <w:rFonts w:ascii="Century Gothic" w:eastAsia="Times New Roman" w:hAnsi="Century Gothic" w:cs="Times New Roman"/>
                <w:i/>
                <w:sz w:val="18"/>
                <w:szCs w:val="18"/>
                <w:u w:val="single"/>
              </w:rPr>
              <w:t xml:space="preserve"> June 2018</w:t>
            </w:r>
          </w:p>
        </w:tc>
      </w:tr>
      <w:tr w:rsidR="00CB17BE" w:rsidRPr="00CB17BE" w14:paraId="5CDE3CDB" w14:textId="77777777" w:rsidTr="000335A4">
        <w:trPr>
          <w:trHeight w:val="297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542C5" w14:textId="77777777" w:rsidR="00CB17BE" w:rsidRPr="003578D7" w:rsidRDefault="00CB17B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R&amp;W Clubs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F3418" w14:textId="39795945" w:rsidR="00CB17BE" w:rsidRPr="00D83A21" w:rsidRDefault="004E541E" w:rsidP="00D83A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70C0"/>
                <w:sz w:val="18"/>
                <w:szCs w:val="18"/>
                <w:u w:val="single"/>
              </w:rPr>
            </w:pPr>
            <w:hyperlink r:id="rId37" w:history="1">
              <w:r w:rsidR="00D83A21" w:rsidRPr="00C21C54">
                <w:rPr>
                  <w:rStyle w:val="Hyperlink"/>
                  <w:rFonts w:ascii="Century Gothic" w:hAnsi="Century Gothic"/>
                  <w:sz w:val="18"/>
                </w:rPr>
                <w:t>http://govemployee.com/nih/rw-services-membership/clubs-organizations/</w:t>
              </w:r>
            </w:hyperlink>
          </w:p>
        </w:tc>
      </w:tr>
      <w:tr w:rsidR="00CB17BE" w:rsidRPr="00CB17BE" w14:paraId="7AC22ED7" w14:textId="77777777" w:rsidTr="000335A4">
        <w:trPr>
          <w:trHeight w:val="297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189FB" w14:textId="77777777" w:rsidR="00CB17BE" w:rsidRPr="003578D7" w:rsidRDefault="00CB17B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Children's Inn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735A8" w14:textId="77777777" w:rsidR="00CB17BE" w:rsidRPr="00CB17BE" w:rsidRDefault="004E541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CB17BE" w:rsidRPr="00CB17BE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>http://childrensinn.org/get-innvolved/</w:t>
              </w:r>
            </w:hyperlink>
          </w:p>
        </w:tc>
      </w:tr>
      <w:tr w:rsidR="00CB17BE" w:rsidRPr="00CB17BE" w14:paraId="675B373B" w14:textId="77777777" w:rsidTr="000335A4">
        <w:trPr>
          <w:trHeight w:val="297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BF2E2" w14:textId="77777777" w:rsidR="00CB17BE" w:rsidRPr="003578D7" w:rsidRDefault="00CB17B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NIH Blood Bank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1767B" w14:textId="77777777" w:rsidR="00CB17BE" w:rsidRPr="00CB17BE" w:rsidRDefault="004E541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CB17BE" w:rsidRPr="00CB17BE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>http://clinicalcenter.nih.gov/blooddonor/</w:t>
              </w:r>
            </w:hyperlink>
          </w:p>
        </w:tc>
      </w:tr>
      <w:tr w:rsidR="00CB17BE" w:rsidRPr="00CB17BE" w14:paraId="78F9896E" w14:textId="77777777" w:rsidTr="000335A4">
        <w:trPr>
          <w:trHeight w:val="297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2B783" w14:textId="77777777" w:rsidR="00CB17BE" w:rsidRPr="003578D7" w:rsidRDefault="00CB17B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NIH Environmental Management System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6F7B4" w14:textId="77777777" w:rsidR="00CB17BE" w:rsidRPr="00CB17BE" w:rsidRDefault="00CB17B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r w:rsidRPr="00CB17BE"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  <w:t>http://nems.nih.gov/Pages/default.aspx</w:t>
            </w:r>
          </w:p>
        </w:tc>
      </w:tr>
      <w:tr w:rsidR="00CB17BE" w:rsidRPr="00CB17BE" w14:paraId="55BDCD84" w14:textId="77777777" w:rsidTr="000335A4">
        <w:trPr>
          <w:trHeight w:val="297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A4763" w14:textId="77777777" w:rsidR="00CB17BE" w:rsidRPr="003578D7" w:rsidRDefault="00CB17B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Green Team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4F58" w14:textId="77777777" w:rsidR="00CB17BE" w:rsidRPr="00CB17BE" w:rsidRDefault="004E541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CB17BE" w:rsidRPr="00CB17BE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 xml:space="preserve">http://nems.nih.gov/teams/Pages/default.aspx </w:t>
              </w:r>
            </w:hyperlink>
          </w:p>
        </w:tc>
      </w:tr>
    </w:tbl>
    <w:p w14:paraId="6D822607" w14:textId="77777777" w:rsidR="00CB17BE" w:rsidRPr="003578D7" w:rsidRDefault="00CB17BE">
      <w:pPr>
        <w:spacing w:after="120" w:line="240" w:lineRule="auto"/>
        <w:contextualSpacing/>
        <w:rPr>
          <w:rFonts w:ascii="Georgia" w:hAnsi="Georgia"/>
          <w:color w:val="006666"/>
          <w:sz w:val="36"/>
        </w:rPr>
      </w:pPr>
    </w:p>
    <w:tbl>
      <w:tblPr>
        <w:tblW w:w="11065" w:type="dxa"/>
        <w:tblLook w:val="04A0" w:firstRow="1" w:lastRow="0" w:firstColumn="1" w:lastColumn="0" w:noHBand="0" w:noVBand="1"/>
      </w:tblPr>
      <w:tblGrid>
        <w:gridCol w:w="3609"/>
        <w:gridCol w:w="7456"/>
      </w:tblGrid>
      <w:tr w:rsidR="00CB17BE" w:rsidRPr="00CB17BE" w14:paraId="707A80DB" w14:textId="77777777" w:rsidTr="000335A4">
        <w:trPr>
          <w:trHeight w:val="297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CC"/>
            <w:noWrap/>
            <w:vAlign w:val="bottom"/>
            <w:hideMark/>
          </w:tcPr>
          <w:p w14:paraId="34F9DC05" w14:textId="1B34FB1B" w:rsidR="00CB17BE" w:rsidRPr="000335A4" w:rsidRDefault="007D1B51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0000"/>
              </w:rPr>
            </w:pPr>
            <w:r w:rsidRPr="000335A4">
              <w:rPr>
                <w:rFonts w:ascii="Century Gothic" w:hAnsi="Century Gothic"/>
                <w:b/>
                <w:color w:val="A20000"/>
              </w:rPr>
              <w:t>Purpose</w:t>
            </w:r>
            <w:r w:rsidR="000335A4">
              <w:rPr>
                <w:rFonts w:ascii="Century Gothic" w:hAnsi="Century Gothic"/>
                <w:b/>
                <w:color w:val="A20000"/>
              </w:rPr>
              <w:t xml:space="preserve"> (Career)</w:t>
            </w:r>
          </w:p>
        </w:tc>
      </w:tr>
      <w:tr w:rsidR="00CB17BE" w:rsidRPr="00CB17BE" w14:paraId="7766CAA5" w14:textId="77777777" w:rsidTr="000335A4">
        <w:trPr>
          <w:trHeight w:val="297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AE57FB" w14:textId="77777777" w:rsidR="00CB17BE" w:rsidRPr="000335A4" w:rsidRDefault="00CB17B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62626" w:themeColor="text1" w:themeTint="D9"/>
              </w:rPr>
            </w:pPr>
            <w:r w:rsidRPr="007D1023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Alternative Work Schedules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0CEE" w14:textId="77777777" w:rsidR="00CB17BE" w:rsidRPr="00CB17BE" w:rsidRDefault="004E541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CB17BE" w:rsidRPr="00CB17BE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>https://hr.od.nih.gov/benefits/workschedules/default.htm</w:t>
              </w:r>
            </w:hyperlink>
          </w:p>
        </w:tc>
      </w:tr>
      <w:tr w:rsidR="00CB17BE" w:rsidRPr="00CB17BE" w14:paraId="4CBF1A60" w14:textId="77777777" w:rsidTr="000335A4">
        <w:trPr>
          <w:trHeight w:val="297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790105" w14:textId="77777777" w:rsidR="00CB17BE" w:rsidRPr="003578D7" w:rsidRDefault="00CB17B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Telework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F801" w14:textId="77777777" w:rsidR="00CB17BE" w:rsidRPr="00CB17BE" w:rsidRDefault="004E541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42" w:history="1">
              <w:r w:rsidR="00CB17BE" w:rsidRPr="00CB17BE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>https://hr.od.nih.gov/workingatnih/telework/default.htm</w:t>
              </w:r>
            </w:hyperlink>
          </w:p>
        </w:tc>
      </w:tr>
      <w:tr w:rsidR="00CB17BE" w:rsidRPr="00CB17BE" w14:paraId="63526A7F" w14:textId="77777777" w:rsidTr="000335A4">
        <w:trPr>
          <w:trHeight w:val="297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3B0D0" w14:textId="77777777" w:rsidR="00CB17BE" w:rsidRPr="003578D7" w:rsidRDefault="00CB17B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Remote Work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F088" w14:textId="4D8C243C" w:rsidR="00CB17BE" w:rsidRPr="00AA767D" w:rsidRDefault="004E541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iCs/>
                <w:color w:val="000000"/>
                <w:sz w:val="18"/>
                <w:szCs w:val="18"/>
              </w:rPr>
            </w:pPr>
            <w:hyperlink r:id="rId43" w:history="1">
              <w:r w:rsidR="009C3733" w:rsidRPr="00AA767D">
                <w:rPr>
                  <w:rStyle w:val="Hyperlink"/>
                  <w:rFonts w:ascii="Century Gothic" w:eastAsia="Times New Roman" w:hAnsi="Century Gothic" w:cs="Times New Roman"/>
                  <w:iCs/>
                  <w:sz w:val="18"/>
                  <w:szCs w:val="18"/>
                </w:rPr>
                <w:t>https://hr.od.nih.gov/benefits/workschedules/remotework.htm</w:t>
              </w:r>
            </w:hyperlink>
            <w:r w:rsidR="009C3733" w:rsidRPr="00AA767D">
              <w:rPr>
                <w:rFonts w:ascii="Century Gothic" w:eastAsia="Times New Roman" w:hAnsi="Century Gothic" w:cs="Times New Roman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B17BE" w:rsidRPr="00CB17BE" w14:paraId="628469E0" w14:textId="77777777" w:rsidTr="000335A4">
        <w:trPr>
          <w:trHeight w:val="297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C62D9" w14:textId="77777777" w:rsidR="00CB17BE" w:rsidRPr="003578D7" w:rsidRDefault="00CB17B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Part-time Employment or Job Sharing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216F" w14:textId="77777777" w:rsidR="00CB17BE" w:rsidRPr="00CB17BE" w:rsidRDefault="004E541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CB17BE" w:rsidRPr="00CB17BE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>https://hr.od.nih.gov/workingatnih/onboarding/documents/CSDTable.pdf</w:t>
              </w:r>
            </w:hyperlink>
          </w:p>
        </w:tc>
      </w:tr>
      <w:tr w:rsidR="00CB17BE" w:rsidRPr="00CB17BE" w14:paraId="763A800E" w14:textId="77777777" w:rsidTr="000335A4">
        <w:trPr>
          <w:trHeight w:val="297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EAC51" w14:textId="77777777" w:rsidR="00CB17BE" w:rsidRPr="003578D7" w:rsidRDefault="00CB17B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Leave Flexibilities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4F27" w14:textId="77777777" w:rsidR="00CB17BE" w:rsidRPr="00CB17BE" w:rsidRDefault="004E541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45" w:history="1">
              <w:r w:rsidR="00CB17BE" w:rsidRPr="00CB17BE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>https://hr.od.nih.gov/benefits/leave/default.htm</w:t>
              </w:r>
            </w:hyperlink>
          </w:p>
        </w:tc>
      </w:tr>
      <w:tr w:rsidR="00CB17BE" w:rsidRPr="00CB17BE" w14:paraId="4380BDB5" w14:textId="77777777" w:rsidTr="000335A4">
        <w:trPr>
          <w:trHeight w:val="297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F80B6" w14:textId="77777777" w:rsidR="00CB17BE" w:rsidRPr="003578D7" w:rsidRDefault="00CB17B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</w:pPr>
            <w:r w:rsidRPr="003578D7">
              <w:rPr>
                <w:rFonts w:ascii="Century Gothic" w:eastAsia="Times New Roman" w:hAnsi="Century Gothic" w:cs="Times New Roman"/>
                <w:color w:val="262626" w:themeColor="text1" w:themeTint="D9"/>
                <w:sz w:val="18"/>
                <w:szCs w:val="18"/>
              </w:rPr>
              <w:t>Family Medical Leave Act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A80D" w14:textId="77777777" w:rsidR="00CB17BE" w:rsidRPr="00CB17BE" w:rsidRDefault="004E541E" w:rsidP="00CB17BE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  <w:hyperlink r:id="rId46" w:history="1">
              <w:r w:rsidR="00CB17BE" w:rsidRPr="00CB17BE">
                <w:rPr>
                  <w:rFonts w:ascii="Century Gothic" w:eastAsia="Times New Roman" w:hAnsi="Century Gothic" w:cs="Times New Roman"/>
                  <w:color w:val="0563C1"/>
                  <w:sz w:val="18"/>
                  <w:szCs w:val="18"/>
                  <w:u w:val="single"/>
                </w:rPr>
                <w:t xml:space="preserve">https://oma1.od.nih.gov/manualchapters/person/2300-630-5/ </w:t>
              </w:r>
            </w:hyperlink>
          </w:p>
        </w:tc>
      </w:tr>
    </w:tbl>
    <w:p w14:paraId="3CFAB16E" w14:textId="77777777" w:rsidR="00AA5CB9" w:rsidRPr="003578D7" w:rsidRDefault="00AA5CB9">
      <w:pPr>
        <w:spacing w:after="120" w:line="240" w:lineRule="auto"/>
        <w:contextualSpacing/>
        <w:rPr>
          <w:rFonts w:ascii="Georgia" w:hAnsi="Georgia"/>
          <w:color w:val="006666"/>
          <w:sz w:val="36"/>
        </w:rPr>
      </w:pPr>
    </w:p>
    <w:tbl>
      <w:tblPr>
        <w:tblpPr w:leftFromText="180" w:rightFromText="180" w:vertAnchor="text" w:horzAnchor="margin" w:tblpY="115"/>
        <w:tblW w:w="11065" w:type="dxa"/>
        <w:tblLook w:val="04A0" w:firstRow="1" w:lastRow="0" w:firstColumn="1" w:lastColumn="0" w:noHBand="0" w:noVBand="1"/>
      </w:tblPr>
      <w:tblGrid>
        <w:gridCol w:w="3148"/>
        <w:gridCol w:w="7917"/>
      </w:tblGrid>
      <w:tr w:rsidR="00CB17BE" w:rsidRPr="00CB17BE" w14:paraId="52865491" w14:textId="77777777" w:rsidTr="000335A4">
        <w:trPr>
          <w:trHeight w:val="297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78759948" w14:textId="77777777" w:rsidR="00CB17BE" w:rsidRP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5B9BD5"/>
                <w:sz w:val="18"/>
                <w:szCs w:val="18"/>
              </w:rPr>
            </w:pPr>
            <w:r w:rsidRPr="00CB13B8">
              <w:rPr>
                <w:rFonts w:ascii="Century Gothic" w:eastAsia="Times New Roman" w:hAnsi="Century Gothic" w:cs="Times New Roman"/>
                <w:b/>
                <w:bCs/>
                <w:szCs w:val="18"/>
              </w:rPr>
              <w:t>My Well-being Resources</w:t>
            </w:r>
            <w:r w:rsidR="003578D7">
              <w:rPr>
                <w:rFonts w:ascii="Century Gothic" w:eastAsia="Times New Roman" w:hAnsi="Century Gothic" w:cs="Times New Roman"/>
                <w:b/>
                <w:bCs/>
                <w:szCs w:val="18"/>
              </w:rPr>
              <w:t xml:space="preserve">                   Contact Information</w:t>
            </w:r>
          </w:p>
        </w:tc>
      </w:tr>
      <w:tr w:rsidR="00CB17BE" w:rsidRPr="00CB17BE" w14:paraId="6B6D0204" w14:textId="77777777" w:rsidTr="000335A4">
        <w:trPr>
          <w:trHeight w:val="297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730CC" w14:textId="77777777" w:rsid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FC7A7B9" w14:textId="77777777" w:rsid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97A4516" w14:textId="77777777" w:rsidR="00CB17BE" w:rsidRP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957E1" w14:textId="77777777" w:rsidR="00CB17BE" w:rsidRP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</w:p>
        </w:tc>
      </w:tr>
      <w:tr w:rsidR="00CB17BE" w:rsidRPr="00CB17BE" w14:paraId="42771791" w14:textId="77777777" w:rsidTr="000335A4">
        <w:trPr>
          <w:trHeight w:val="297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344E5" w14:textId="77777777" w:rsid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42A6DF55" w14:textId="77777777" w:rsid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16D28710" w14:textId="77777777" w:rsidR="00CB17BE" w:rsidRP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39B8" w14:textId="77777777" w:rsidR="00CB17BE" w:rsidRP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</w:p>
        </w:tc>
      </w:tr>
      <w:tr w:rsidR="00CB17BE" w:rsidRPr="00CB17BE" w14:paraId="64F43393" w14:textId="77777777" w:rsidTr="000335A4">
        <w:trPr>
          <w:trHeight w:val="297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FF9B4" w14:textId="77777777" w:rsid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5EAB5B09" w14:textId="77777777" w:rsid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6ED050CB" w14:textId="77777777" w:rsidR="00CB17BE" w:rsidRP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647F" w14:textId="77777777" w:rsidR="00CB17BE" w:rsidRP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</w:p>
        </w:tc>
      </w:tr>
      <w:tr w:rsidR="00CB17BE" w:rsidRPr="00CB17BE" w14:paraId="48392872" w14:textId="77777777" w:rsidTr="000335A4">
        <w:trPr>
          <w:trHeight w:val="297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B8DA2" w14:textId="77777777" w:rsid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442543A9" w14:textId="77777777" w:rsid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64A192FE" w14:textId="77777777" w:rsidR="00CB17BE" w:rsidRP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09FE" w14:textId="77777777" w:rsidR="00CB17BE" w:rsidRP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</w:p>
        </w:tc>
      </w:tr>
      <w:tr w:rsidR="00CB17BE" w:rsidRPr="00CB17BE" w14:paraId="700E9C54" w14:textId="77777777" w:rsidTr="000335A4">
        <w:trPr>
          <w:trHeight w:val="297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168B7" w14:textId="77777777" w:rsid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23AB2360" w14:textId="77777777" w:rsid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7778ED1E" w14:textId="77777777" w:rsidR="00CB17BE" w:rsidRP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D9088" w14:textId="77777777" w:rsidR="00CB17BE" w:rsidRP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</w:p>
        </w:tc>
      </w:tr>
      <w:tr w:rsidR="00CB17BE" w:rsidRPr="00CB17BE" w14:paraId="602E4A9C" w14:textId="77777777" w:rsidTr="000335A4">
        <w:trPr>
          <w:trHeight w:val="297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02425" w14:textId="77777777" w:rsid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63C7935B" w14:textId="77777777" w:rsid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7A6CE3E5" w14:textId="77777777" w:rsidR="00CB17BE" w:rsidRP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FC03A" w14:textId="77777777" w:rsidR="00CB17BE" w:rsidRP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</w:p>
        </w:tc>
      </w:tr>
      <w:tr w:rsidR="00CB17BE" w:rsidRPr="00CB17BE" w14:paraId="4745C8FA" w14:textId="77777777" w:rsidTr="000335A4">
        <w:trPr>
          <w:trHeight w:val="297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11ED5" w14:textId="77777777" w:rsid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3F38BB41" w14:textId="77777777" w:rsid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7E747969" w14:textId="77777777" w:rsidR="00CB17BE" w:rsidRP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2B850" w14:textId="77777777" w:rsidR="00CB17BE" w:rsidRPr="00CB17BE" w:rsidRDefault="00CB17BE" w:rsidP="00CD00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563C1"/>
                <w:sz w:val="18"/>
                <w:szCs w:val="18"/>
                <w:u w:val="single"/>
              </w:rPr>
            </w:pPr>
          </w:p>
        </w:tc>
      </w:tr>
    </w:tbl>
    <w:p w14:paraId="5B3BF895" w14:textId="77777777" w:rsidR="00CB13B8" w:rsidRPr="00CB13B8" w:rsidRDefault="00CB13B8">
      <w:pPr>
        <w:spacing w:after="120" w:line="240" w:lineRule="auto"/>
        <w:contextualSpacing/>
        <w:rPr>
          <w:rFonts w:ascii="Georgia" w:hAnsi="Georgia"/>
          <w:color w:val="006666"/>
          <w:sz w:val="36"/>
        </w:rPr>
      </w:pPr>
    </w:p>
    <w:sectPr w:rsidR="00CB13B8" w:rsidRPr="00CB13B8" w:rsidSect="000335A4">
      <w:footerReference w:type="default" r:id="rId4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70D56" w14:textId="77777777" w:rsidR="004E541E" w:rsidRDefault="004E541E" w:rsidP="003578D7">
      <w:pPr>
        <w:spacing w:after="0" w:line="240" w:lineRule="auto"/>
      </w:pPr>
      <w:r>
        <w:separator/>
      </w:r>
    </w:p>
  </w:endnote>
  <w:endnote w:type="continuationSeparator" w:id="0">
    <w:p w14:paraId="2423DFA6" w14:textId="77777777" w:rsidR="004E541E" w:rsidRDefault="004E541E" w:rsidP="0035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1025" w14:textId="7AF87F0C" w:rsidR="0062729A" w:rsidRPr="000335A4" w:rsidRDefault="0062729A">
    <w:pPr>
      <w:pStyle w:val="Footer"/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9827829" wp14:editId="5DFDA959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719973" cy="264762"/>
          <wp:effectExtent l="0" t="0" r="0" b="2540"/>
          <wp:wrapTight wrapText="bothSides">
            <wp:wrapPolygon edited="0">
              <wp:start x="0" y="0"/>
              <wp:lineTo x="0" y="20250"/>
              <wp:lineTo x="4786" y="20250"/>
              <wp:lineTo x="21297" y="15577"/>
              <wp:lineTo x="21297" y="4673"/>
              <wp:lineTo x="478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973" cy="264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78F">
      <w:tab/>
    </w:r>
    <w:r w:rsidR="00BA778F">
      <w:tab/>
    </w:r>
    <w:r w:rsidR="00BA778F" w:rsidRPr="000335A4">
      <w:rPr>
        <w:rFonts w:ascii="Century Gothic" w:hAnsi="Century Gothic"/>
        <w:sz w:val="14"/>
      </w:rPr>
      <w:tab/>
    </w:r>
    <w:r w:rsidR="00BA778F">
      <w:rPr>
        <w:rFonts w:ascii="Century Gothic" w:hAnsi="Century Gothic"/>
        <w:sz w:val="14"/>
      </w:rPr>
      <w:t xml:space="preserve">            </w:t>
    </w:r>
    <w:r w:rsidR="00F1484A">
      <w:rPr>
        <w:rFonts w:ascii="Century Gothic" w:hAnsi="Century Gothic"/>
        <w:sz w:val="14"/>
      </w:rPr>
      <w:t>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2B0E3" w14:textId="77777777" w:rsidR="004E541E" w:rsidRDefault="004E541E" w:rsidP="003578D7">
      <w:pPr>
        <w:spacing w:after="0" w:line="240" w:lineRule="auto"/>
      </w:pPr>
      <w:r>
        <w:separator/>
      </w:r>
    </w:p>
  </w:footnote>
  <w:footnote w:type="continuationSeparator" w:id="0">
    <w:p w14:paraId="42E1F16A" w14:textId="77777777" w:rsidR="004E541E" w:rsidRDefault="004E541E" w:rsidP="00357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B9"/>
    <w:rsid w:val="00007597"/>
    <w:rsid w:val="00014C6F"/>
    <w:rsid w:val="00020843"/>
    <w:rsid w:val="00020CDF"/>
    <w:rsid w:val="000335A4"/>
    <w:rsid w:val="000A6D36"/>
    <w:rsid w:val="000F6F94"/>
    <w:rsid w:val="001D1489"/>
    <w:rsid w:val="002C420C"/>
    <w:rsid w:val="00322461"/>
    <w:rsid w:val="0034419E"/>
    <w:rsid w:val="003545CC"/>
    <w:rsid w:val="00356F26"/>
    <w:rsid w:val="003578D7"/>
    <w:rsid w:val="00380AC8"/>
    <w:rsid w:val="003B0757"/>
    <w:rsid w:val="00412203"/>
    <w:rsid w:val="004654AF"/>
    <w:rsid w:val="004871EE"/>
    <w:rsid w:val="004D2895"/>
    <w:rsid w:val="004E541E"/>
    <w:rsid w:val="00523915"/>
    <w:rsid w:val="005B2F23"/>
    <w:rsid w:val="005D09C4"/>
    <w:rsid w:val="00622362"/>
    <w:rsid w:val="0062729A"/>
    <w:rsid w:val="007461E7"/>
    <w:rsid w:val="007D1023"/>
    <w:rsid w:val="007D1B51"/>
    <w:rsid w:val="007D441F"/>
    <w:rsid w:val="00831318"/>
    <w:rsid w:val="008723E5"/>
    <w:rsid w:val="008B20F6"/>
    <w:rsid w:val="009C3733"/>
    <w:rsid w:val="009D07CD"/>
    <w:rsid w:val="00A104D4"/>
    <w:rsid w:val="00A70D5C"/>
    <w:rsid w:val="00AA5CB9"/>
    <w:rsid w:val="00AA767D"/>
    <w:rsid w:val="00AB1CB4"/>
    <w:rsid w:val="00AB46B4"/>
    <w:rsid w:val="00AF1093"/>
    <w:rsid w:val="00BA778F"/>
    <w:rsid w:val="00CB13B8"/>
    <w:rsid w:val="00CB17BE"/>
    <w:rsid w:val="00CC2BFE"/>
    <w:rsid w:val="00D325FF"/>
    <w:rsid w:val="00D32793"/>
    <w:rsid w:val="00D511A1"/>
    <w:rsid w:val="00D76DA8"/>
    <w:rsid w:val="00D83A21"/>
    <w:rsid w:val="00EE4BDE"/>
    <w:rsid w:val="00F1484A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6B28"/>
  <w15:chartTrackingRefBased/>
  <w15:docId w15:val="{99466F1A-B403-48B9-B3B5-0A235EA2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5CB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8D7"/>
  </w:style>
  <w:style w:type="paragraph" w:styleId="Footer">
    <w:name w:val="footer"/>
    <w:basedOn w:val="Normal"/>
    <w:link w:val="FooterChar"/>
    <w:uiPriority w:val="99"/>
    <w:unhideWhenUsed/>
    <w:rsid w:val="0035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8D7"/>
  </w:style>
  <w:style w:type="character" w:styleId="CommentReference">
    <w:name w:val="annotation reference"/>
    <w:basedOn w:val="DefaultParagraphFont"/>
    <w:uiPriority w:val="99"/>
    <w:semiHidden/>
    <w:unhideWhenUsed/>
    <w:rsid w:val="003B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75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71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8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rs.od.nih.gov/pes/dats/commuterinfo/Pages/default.aspx" TargetMode="External"/><Relationship Id="rId18" Type="http://schemas.openxmlformats.org/officeDocument/2006/relationships/hyperlink" Target="http://www.ors.od.nih.gov/flu/Pages/default.aspx" TargetMode="External"/><Relationship Id="rId26" Type="http://schemas.openxmlformats.org/officeDocument/2006/relationships/hyperlink" Target="http://backupcare.ors.nih.gov" TargetMode="External"/><Relationship Id="rId39" Type="http://schemas.openxmlformats.org/officeDocument/2006/relationships/hyperlink" Target="http://clinicalcenter.nih.gov/blooddono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ellnessatnih.nih.gov/Pages/default.aspx" TargetMode="External"/><Relationship Id="rId34" Type="http://schemas.openxmlformats.org/officeDocument/2006/relationships/hyperlink" Target="http://edi.nih.gov/" TargetMode="External"/><Relationship Id="rId42" Type="http://schemas.openxmlformats.org/officeDocument/2006/relationships/hyperlink" Target="https://hr.od.nih.gov/workingatnih/telework/default.htm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govemployee.com/nih/" TargetMode="External"/><Relationship Id="rId17" Type="http://schemas.openxmlformats.org/officeDocument/2006/relationships/hyperlink" Target="http://www.ors.od.nih.gov/sr/dohs/Pages/default.aspx" TargetMode="External"/><Relationship Id="rId25" Type="http://schemas.openxmlformats.org/officeDocument/2006/relationships/hyperlink" Target="http://www.ors.od.nih.gov/resourcereferralservice" TargetMode="External"/><Relationship Id="rId33" Type="http://schemas.openxmlformats.org/officeDocument/2006/relationships/hyperlink" Target="https://hr.od.nih.gov/hrguidance/civil/" TargetMode="External"/><Relationship Id="rId38" Type="http://schemas.openxmlformats.org/officeDocument/2006/relationships/hyperlink" Target="http://childrensinn.org/get-innvolved/" TargetMode="External"/><Relationship Id="rId46" Type="http://schemas.openxmlformats.org/officeDocument/2006/relationships/hyperlink" Target="https://oma1.od.nih.gov/manualchapters/person/2300-630-5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ovemployee.com/nih/rw-services-membership/fitness-home/" TargetMode="External"/><Relationship Id="rId20" Type="http://schemas.openxmlformats.org/officeDocument/2006/relationships/hyperlink" Target="https://www.ors.od.nih.gov/sr/dohs/HealthAndWellness/Pages/air_quality.aspx" TargetMode="External"/><Relationship Id="rId29" Type="http://schemas.openxmlformats.org/officeDocument/2006/relationships/hyperlink" Target="http://www.ors.od.nih.gov/familyresources" TargetMode="External"/><Relationship Id="rId41" Type="http://schemas.openxmlformats.org/officeDocument/2006/relationships/hyperlink" Target="https://hr.od.nih.gov/benefits/workschedules/defaul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hfcu.org/" TargetMode="External"/><Relationship Id="rId24" Type="http://schemas.openxmlformats.org/officeDocument/2006/relationships/hyperlink" Target="http://www.ors.od.nih.gov/resourcereferralservice" TargetMode="External"/><Relationship Id="rId32" Type="http://schemas.openxmlformats.org/officeDocument/2006/relationships/hyperlink" Target="https://ombudsman.nih.gov/" TargetMode="External"/><Relationship Id="rId37" Type="http://schemas.openxmlformats.org/officeDocument/2006/relationships/hyperlink" Target="http://govemployee.com/nih/rw-services-membership/clubs-organizations/" TargetMode="External"/><Relationship Id="rId40" Type="http://schemas.openxmlformats.org/officeDocument/2006/relationships/hyperlink" Target="http://nems.nih.gov/teams/Pages/default.aspx" TargetMode="External"/><Relationship Id="rId45" Type="http://schemas.openxmlformats.org/officeDocument/2006/relationships/hyperlink" Target="https://hr.od.nih.gov/benefits/leave/default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olicymanual.nih.gov/1481" TargetMode="External"/><Relationship Id="rId23" Type="http://schemas.openxmlformats.org/officeDocument/2006/relationships/hyperlink" Target="http://www.ors.od.nih.gov/resourcereferralservice" TargetMode="External"/><Relationship Id="rId28" Type="http://schemas.openxmlformats.org/officeDocument/2006/relationships/hyperlink" Target="http://www.ors.od.nih.gov/pes/dats/childcare/centers/Pages/centers.aspx" TargetMode="External"/><Relationship Id="rId36" Type="http://schemas.openxmlformats.org/officeDocument/2006/relationships/hyperlink" Target="https://list.nih.gov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hr.nih.gov/benefits/retirement/retirement" TargetMode="External"/><Relationship Id="rId19" Type="http://schemas.openxmlformats.org/officeDocument/2006/relationships/hyperlink" Target="http://www.ors.od.nih.gov/sr/dohs/HealthAndSafety/Ergonomics/Pages/ergonomics_home.aspx" TargetMode="External"/><Relationship Id="rId31" Type="http://schemas.openxmlformats.org/officeDocument/2006/relationships/hyperlink" Target="http://www.ors.od.nih.gov/sr/dohs/EAP/Pages/index.aspx" TargetMode="External"/><Relationship Id="rId44" Type="http://schemas.openxmlformats.org/officeDocument/2006/relationships/hyperlink" Target="https://hr.od.nih.gov/workingatnih/onboarding/documents/CSDTable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lrp.nih.gov/" TargetMode="External"/><Relationship Id="rId22" Type="http://schemas.openxmlformats.org/officeDocument/2006/relationships/hyperlink" Target="http://www.ors.od.nih.gov/pes/dats/fitness/Pages/shower_locker.aspx" TargetMode="External"/><Relationship Id="rId27" Type="http://schemas.openxmlformats.org/officeDocument/2006/relationships/hyperlink" Target="http://www.ors.od.nih.gov/childcaresubsidy" TargetMode="External"/><Relationship Id="rId30" Type="http://schemas.openxmlformats.org/officeDocument/2006/relationships/hyperlink" Target="https://www.ors.od.nih.gov/sr/dohs/HealthAndWellness/Pages/lactation.aspx" TargetMode="External"/><Relationship Id="rId35" Type="http://schemas.openxmlformats.org/officeDocument/2006/relationships/image" Target="media/image2.png"/><Relationship Id="rId43" Type="http://schemas.openxmlformats.org/officeDocument/2006/relationships/hyperlink" Target="https://hr.od.nih.gov/benefits/workschedules/remotework.htm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2689F6B99234490E3CD04B0156086" ma:contentTypeVersion="3" ma:contentTypeDescription="Create a new document." ma:contentTypeScope="" ma:versionID="0122c0008b4bc97292527160c602d780">
  <xsd:schema xmlns:xsd="http://www.w3.org/2001/XMLSchema" xmlns:xs="http://www.w3.org/2001/XMLSchema" xmlns:p="http://schemas.microsoft.com/office/2006/metadata/properties" xmlns:ns1="http://schemas.microsoft.com/sharepoint/v3" xmlns:ns3="c42e499c-0057-43b0-a3f6-9466d4139949" targetNamespace="http://schemas.microsoft.com/office/2006/metadata/properties" ma:root="true" ma:fieldsID="52f28028df3ee4dfa7783c0dcbbe952c" ns1:_="" ns3:_="">
    <xsd:import namespace="http://schemas.microsoft.com/sharepoint/v3"/>
    <xsd:import namespace="c42e499c-0057-43b0-a3f6-9466d41399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e499c-0057-43b0-a3f6-9466d4139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584664-A172-4DDD-AAAD-2D5C2B6D14B8}"/>
</file>

<file path=customXml/itemProps2.xml><?xml version="1.0" encoding="utf-8"?>
<ds:datastoreItem xmlns:ds="http://schemas.openxmlformats.org/officeDocument/2006/customXml" ds:itemID="{08E4E6F1-A103-408F-A706-FAD34AE2584A}"/>
</file>

<file path=customXml/itemProps3.xml><?xml version="1.0" encoding="utf-8"?>
<ds:datastoreItem xmlns:ds="http://schemas.openxmlformats.org/officeDocument/2006/customXml" ds:itemID="{077A39F4-123F-4A87-A1C2-7924E2F911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Prather, Derrick (NIH/OD) [E]</dc:creator>
  <cp:keywords/>
  <dc:description/>
  <cp:lastModifiedBy>Gaines, Chris (NIH/OD/ORS) [E]</cp:lastModifiedBy>
  <cp:revision>2</cp:revision>
  <cp:lastPrinted>2017-11-07T17:54:00Z</cp:lastPrinted>
  <dcterms:created xsi:type="dcterms:W3CDTF">2019-03-14T19:23:00Z</dcterms:created>
  <dcterms:modified xsi:type="dcterms:W3CDTF">2019-03-14T19:23:00Z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0x010100B402689F6B99234490E3CD04B0156086</vt:lpwstr>
  </property>
  <property fmtid="{D5CDD505-2E9C-101B-9397-08002B2CF9AE}" pid="3" name="Order">
    <vt:r8>2900</vt:r8>
  </property>
</Properties>
</file>